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30"/>
          <w:szCs w:val="30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  <w:t>赣州市第三中学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赞贤路校区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图书馆智能借阅系统设备项目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需求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="0" w:afterLines="0" w:line="36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sz w:val="32"/>
          <w:lang w:val="en-US" w:eastAsia="zh-CN"/>
        </w:rPr>
        <w:t>一、项目概况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/>
        <w:textAlignment w:val="auto"/>
        <w:rPr>
          <w:rFonts w:hint="default" w:ascii="Times New Roman" w:hAnsi="Times New Roman" w:eastAsia="仿宋_GB2312" w:cs="Times New Roman"/>
          <w:b w:val="0"/>
          <w:sz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本项目为赣州市第三中学赞贤路校区图书馆建设项目。</w:t>
      </w:r>
      <w:r>
        <w:rPr>
          <w:rFonts w:hint="default" w:ascii="Times New Roman" w:hAnsi="Times New Roman" w:cs="Times New Roman"/>
          <w:lang w:val="en-US" w:eastAsia="zh-CN"/>
        </w:rPr>
        <w:t>图书馆</w:t>
      </w: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位于章贡区赞贤路56号赣州市第三中学赞贤路校区，整体结构共有四层，其中包含学生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借阅</w:t>
      </w: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室、教工阅览室、电子阅读室、典藏室等场所。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sz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目前图书馆基础结构已完成建设，但室内二次装修及设施设备还未完善，需进一步完成图书馆的装修和设施设备采购安装。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="0" w:afterLines="0" w:line="360" w:lineRule="auto"/>
        <w:ind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32"/>
          <w:lang w:val="en-US" w:eastAsia="zh-CN"/>
        </w:rPr>
        <w:t>二、项目需求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赣州市第三中学赞贤路校区图书馆建设项目，需</w:t>
      </w:r>
      <w:r>
        <w:rPr>
          <w:rFonts w:hint="default" w:ascii="Times New Roman" w:hAnsi="Times New Roman" w:cs="Times New Roman"/>
          <w:color w:val="000000"/>
        </w:rPr>
        <w:t>紧紧围绕</w:t>
      </w:r>
      <w:r>
        <w:rPr>
          <w:rFonts w:hint="eastAsia" w:ascii="Times New Roman" w:hAnsi="Times New Roman" w:cs="Times New Roman"/>
          <w:color w:val="000000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</w:rPr>
        <w:t>智慧先进、实际好用</w:t>
      </w:r>
      <w:r>
        <w:rPr>
          <w:rFonts w:hint="eastAsia" w:ascii="Times New Roman" w:hAnsi="Times New Roman" w:cs="Times New Roman"/>
          <w:color w:val="000000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的目标，</w:t>
      </w:r>
      <w:r>
        <w:rPr>
          <w:rFonts w:hint="default" w:ascii="Times New Roman" w:hAnsi="Times New Roman" w:cs="Times New Roman"/>
          <w:color w:val="000000"/>
        </w:rPr>
        <w:t>进行整体规划</w:t>
      </w:r>
      <w:r>
        <w:rPr>
          <w:rFonts w:hint="default" w:ascii="Times New Roman" w:hAnsi="Times New Roman" w:cs="Times New Roman"/>
          <w:color w:val="000000"/>
          <w:lang w:eastAsia="zh-CN"/>
        </w:rPr>
        <w:t>。</w:t>
      </w:r>
      <w:r>
        <w:rPr>
          <w:rFonts w:hint="default" w:ascii="Times New Roman" w:hAnsi="Times New Roman" w:cs="Times New Roman"/>
        </w:rPr>
        <w:t>图书馆</w:t>
      </w:r>
      <w:r>
        <w:rPr>
          <w:rFonts w:hint="default" w:ascii="Times New Roman" w:hAnsi="Times New Roman" w:cs="Times New Roman"/>
          <w:lang w:val="en-US" w:eastAsia="zh-CN"/>
        </w:rPr>
        <w:t>的</w:t>
      </w:r>
      <w:r>
        <w:rPr>
          <w:rFonts w:hint="default" w:ascii="Times New Roman" w:hAnsi="Times New Roman" w:cs="Times New Roman"/>
        </w:rPr>
        <w:t>基础建设和设备设施配置上</w:t>
      </w:r>
      <w:r>
        <w:rPr>
          <w:rFonts w:hint="eastAsia" w:ascii="Times New Roman" w:hAnsi="Times New Roman" w:cs="Times New Roman"/>
          <w:lang w:val="en-US" w:eastAsia="zh-CN"/>
        </w:rPr>
        <w:t>要</w:t>
      </w:r>
      <w:r>
        <w:rPr>
          <w:rFonts w:hint="default" w:ascii="Times New Roman" w:hAnsi="Times New Roman" w:cs="Times New Roman"/>
        </w:rPr>
        <w:t>向一线城市一流</w:t>
      </w:r>
      <w:r>
        <w:rPr>
          <w:rFonts w:hint="default" w:ascii="Times New Roman" w:hAnsi="Times New Roman" w:cs="Times New Roman"/>
          <w:lang w:val="en-US" w:eastAsia="zh-CN"/>
        </w:rPr>
        <w:t>中学</w:t>
      </w:r>
      <w:r>
        <w:rPr>
          <w:rFonts w:hint="default" w:ascii="Times New Roman" w:hAnsi="Times New Roman" w:cs="Times New Roman"/>
        </w:rPr>
        <w:t>看齐，</w:t>
      </w:r>
      <w:r>
        <w:rPr>
          <w:rFonts w:hint="eastAsia" w:ascii="Times New Roman" w:hAnsi="Times New Roman" w:cs="Times New Roman"/>
          <w:lang w:val="en-US" w:eastAsia="zh-CN"/>
        </w:rPr>
        <w:t>要</w:t>
      </w:r>
      <w:r>
        <w:rPr>
          <w:rFonts w:hint="default" w:ascii="Times New Roman" w:hAnsi="Times New Roman" w:cs="Times New Roman"/>
        </w:rPr>
        <w:t>成为省内高中图书馆建设的标杆，5-10年不落后。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1.</w:t>
      </w:r>
      <w:r>
        <w:rPr>
          <w:rFonts w:hint="default" w:ascii="Times New Roman" w:hAnsi="Times New Roman" w:cs="Times New Roman"/>
        </w:rPr>
        <w:t>智慧图书馆平台</w:t>
      </w:r>
      <w:r>
        <w:rPr>
          <w:rFonts w:hint="default" w:ascii="Times New Roman" w:hAnsi="Times New Roman" w:cs="Times New Roman"/>
          <w:lang w:val="en-US" w:eastAsia="zh-CN"/>
        </w:rPr>
        <w:t>配套设备</w:t>
      </w:r>
      <w:r>
        <w:rPr>
          <w:rFonts w:hint="eastAsia" w:ascii="Times New Roman" w:hAnsi="Times New Roman" w:cs="Times New Roman"/>
          <w:lang w:val="en-US" w:eastAsia="zh-CN"/>
        </w:rPr>
        <w:t>、系统</w:t>
      </w:r>
      <w:r>
        <w:rPr>
          <w:rFonts w:hint="default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</w:rPr>
        <w:t>用于</w:t>
      </w:r>
      <w:r>
        <w:rPr>
          <w:rFonts w:hint="default" w:ascii="Times New Roman" w:hAnsi="Times New Roman" w:cs="Times New Roman"/>
          <w:lang w:val="en-US" w:eastAsia="zh-CN"/>
        </w:rPr>
        <w:t>实现</w:t>
      </w:r>
      <w:r>
        <w:rPr>
          <w:rFonts w:hint="default" w:ascii="Times New Roman" w:hAnsi="Times New Roman" w:cs="Times New Roman"/>
        </w:rPr>
        <w:t>书籍</w:t>
      </w:r>
      <w:r>
        <w:rPr>
          <w:rFonts w:hint="eastAsia" w:ascii="Times New Roman" w:hAnsi="Times New Roman" w:cs="Times New Roman"/>
          <w:lang w:val="en-US" w:eastAsia="zh-CN"/>
        </w:rPr>
        <w:t>智能</w:t>
      </w:r>
      <w:r>
        <w:rPr>
          <w:rFonts w:hint="default" w:ascii="Times New Roman" w:hAnsi="Times New Roman" w:cs="Times New Roman"/>
        </w:rPr>
        <w:t>借还、查询、整理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馆情分析</w:t>
      </w:r>
      <w:r>
        <w:rPr>
          <w:rFonts w:hint="default" w:ascii="Times New Roman" w:hAnsi="Times New Roman" w:cs="Times New Roman"/>
          <w:lang w:val="en-US" w:eastAsia="zh-CN"/>
        </w:rPr>
        <w:t>等功能</w:t>
      </w:r>
      <w:r>
        <w:rPr>
          <w:rFonts w:hint="default" w:ascii="Times New Roman" w:hAnsi="Times New Roman" w:cs="Times New Roma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图书馆智慧化专网、综合安防监控、公共广播、综合布线的配置；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3.</w:t>
      </w:r>
      <w:r>
        <w:rPr>
          <w:rFonts w:hint="default" w:ascii="Times New Roman" w:hAnsi="Times New Roman" w:cs="Times New Roman"/>
        </w:rPr>
        <w:t>开放阅览室、学生借阅室、电子</w:t>
      </w:r>
      <w:r>
        <w:rPr>
          <w:rFonts w:hint="default" w:ascii="Times New Roman" w:hAnsi="Times New Roman" w:cs="Times New Roman"/>
          <w:lang w:val="en-US" w:eastAsia="zh-CN"/>
        </w:rPr>
        <w:t>阅览室</w: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  <w:lang w:val="en-US" w:eastAsia="zh-CN"/>
        </w:rPr>
        <w:t>教工借阅室、大数据分析</w:t>
      </w:r>
      <w:r>
        <w:rPr>
          <w:rFonts w:hint="default" w:ascii="Times New Roman" w:hAnsi="Times New Roman" w:cs="Times New Roman"/>
        </w:rPr>
        <w:t>等功能区的整体设计建设。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="0" w:afterLines="0" w:line="36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sz w:val="32"/>
          <w:lang w:val="en-US" w:eastAsia="zh-CN"/>
        </w:rPr>
        <w:t>三、设计要求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方案应本着智能、科学、合理、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节能、</w:t>
      </w: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环保、安全、耐用等原则进行设计。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1.设备的规格和质量按国家相关要求执行；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2.采购项目预算应包含安装中可能产生的安装费、配件费、辅材、税费、售后维护等一切费用;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.参与征集方案中需提供图书馆设备使用的培训及3年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以上的</w:t>
      </w: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免费服务；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sz w:val="32"/>
          <w:szCs w:val="22"/>
          <w:lang w:val="zh-TW" w:eastAsia="zh-TW"/>
        </w:rPr>
      </w:pP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4.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要选用稳定可靠且通用的软硬件，并且要有超前性，将充分考虑技术的发展趋势。选用的硬件设备应充分考虑平台的发展和升级，使平台具有较强的扩展能力。</w:t>
      </w: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5</w:t>
      </w: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.参与征集</w:t>
      </w:r>
      <w:r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22"/>
          <w:lang w:val="en-US" w:eastAsia="zh-CN" w:bidi="ar-SA"/>
        </w:rPr>
        <w:t>的单位所选设备和材料，应取得通过资质认定的设备专业检测机构出具</w:t>
      </w: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22"/>
          <w:lang w:val="en-US" w:eastAsia="zh-CN" w:bidi="ar-SA"/>
        </w:rPr>
        <w:t>的符合相关标准的报告，不得含有国家明令禁止的有毒材料，应符合国家相关安全和环保标准。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="0" w:afterLines="0" w:line="36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sz w:val="32"/>
          <w:lang w:val="en-US" w:eastAsia="zh-CN"/>
        </w:rPr>
        <w:t>四、其它需求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1.征询的方案要完整，包含配套设备和辅材，每个设备</w:t>
      </w:r>
      <w:r>
        <w:rPr>
          <w:rFonts w:hint="eastAsia" w:ascii="Times New Roman" w:hAnsi="Times New Roman" w:eastAsia="仿宋_GB2312" w:cs="Times New Roman"/>
          <w:b w:val="0"/>
          <w:sz w:val="32"/>
          <w:szCs w:val="22"/>
          <w:lang w:val="en-US" w:eastAsia="zh-CN"/>
        </w:rPr>
        <w:t>和辅材</w:t>
      </w:r>
      <w:r>
        <w:rPr>
          <w:rFonts w:hint="default" w:ascii="Times New Roman" w:hAnsi="Times New Roman" w:eastAsia="仿宋_GB2312" w:cs="Times New Roman"/>
          <w:b w:val="0"/>
          <w:sz w:val="32"/>
          <w:szCs w:val="22"/>
          <w:lang w:val="en-US" w:eastAsia="zh-CN"/>
        </w:rPr>
        <w:t>要有具体的技术参数。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2.征集方案必须包含满足需求但不仅限于上述需求。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3.本项目不统一组织实地现场勘察，如有需要可自行前往勘察。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eastAsia="黑体" w:cs="Times New Roman"/>
          <w:b w:val="0"/>
          <w:sz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sz w:val="32"/>
          <w:lang w:val="en-US" w:eastAsia="zh-CN"/>
        </w:rPr>
        <w:t>五、设计图纸</w:t>
      </w:r>
    </w:p>
    <w:p>
      <w:pPr>
        <w:spacing w:line="24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165" cy="7354570"/>
            <wp:effectExtent l="0" t="0" r="635" b="11430"/>
            <wp:docPr id="5" name="图片 5" descr="阅览综合楼装修条件图231115第二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阅览综合楼装修条件图231115第二稿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7165" cy="7354570"/>
            <wp:effectExtent l="0" t="0" r="635" b="11430"/>
            <wp:docPr id="4" name="图片 4" descr="阅览综合楼装修条件图231115第二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阅览综合楼装修条件图231115第二稿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7165" cy="7354570"/>
            <wp:effectExtent l="0" t="0" r="635" b="11430"/>
            <wp:docPr id="3" name="图片 3" descr="阅览综合楼装修条件图231115第二稿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阅览综合楼装修条件图231115第二稿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7165" cy="7354570"/>
            <wp:effectExtent l="0" t="0" r="635" b="11430"/>
            <wp:docPr id="2" name="图片 2" descr="阅览综合楼装修条件图231115第二稿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阅览综合楼装修条件图231115第二稿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after="0" w:afterLine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948391-AE42-40EA-BB9F-F18A75B20F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4E0B1DB1-6A96-47AE-99EF-9C3BC77C867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35E8C07-38A3-4DC7-851F-D074612BDA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0NTg0MDQ0OTgyZWUwYzYyN2RjMTYxMzFlMDg1OTEifQ=="/>
  </w:docVars>
  <w:rsids>
    <w:rsidRoot w:val="00000000"/>
    <w:rsid w:val="04720AB0"/>
    <w:rsid w:val="0596483F"/>
    <w:rsid w:val="0B8E0BF2"/>
    <w:rsid w:val="10697CBA"/>
    <w:rsid w:val="13B20D30"/>
    <w:rsid w:val="238F23F8"/>
    <w:rsid w:val="28362887"/>
    <w:rsid w:val="29830EC4"/>
    <w:rsid w:val="29C64B61"/>
    <w:rsid w:val="2A561771"/>
    <w:rsid w:val="2E8C4181"/>
    <w:rsid w:val="323668DE"/>
    <w:rsid w:val="3601536D"/>
    <w:rsid w:val="37F94635"/>
    <w:rsid w:val="42FB31B7"/>
    <w:rsid w:val="435663DB"/>
    <w:rsid w:val="463422B6"/>
    <w:rsid w:val="48D359A5"/>
    <w:rsid w:val="4BBA5618"/>
    <w:rsid w:val="4D592D7D"/>
    <w:rsid w:val="54EF036F"/>
    <w:rsid w:val="565239E4"/>
    <w:rsid w:val="5CDC413A"/>
    <w:rsid w:val="60EE6295"/>
    <w:rsid w:val="665D2D6F"/>
    <w:rsid w:val="6BDC0114"/>
    <w:rsid w:val="6E082298"/>
    <w:rsid w:val="7C2531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Lines="0" w:beforeAutospacing="0" w:after="200" w:afterLines="0" w:afterAutospacing="0" w:line="600" w:lineRule="exact"/>
      <w:jc w:val="left"/>
      <w:outlineLvl w:val="0"/>
    </w:pPr>
    <w:rPr>
      <w:b/>
      <w:kern w:val="44"/>
      <w:sz w:val="32"/>
    </w:rPr>
  </w:style>
  <w:style w:type="paragraph" w:styleId="4">
    <w:name w:val="heading 2"/>
    <w:basedOn w:val="1"/>
    <w:next w:val="1"/>
    <w:autoRedefine/>
    <w:unhideWhenUsed/>
    <w:qFormat/>
    <w:uiPriority w:val="0"/>
    <w:pPr>
      <w:keepNext/>
      <w:keepLines/>
      <w:spacing w:beforeLines="0" w:beforeAutospacing="0" w:after="100" w:afterLines="0" w:afterAutospacing="0" w:line="600" w:lineRule="exact"/>
      <w:jc w:val="left"/>
      <w:outlineLvl w:val="1"/>
    </w:pPr>
    <w:rPr>
      <w:rFonts w:ascii="Arial" w:hAnsi="Arial" w:eastAsia="仿宋"/>
      <w:b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 w:afterLines="0" w:afterAutospacing="0"/>
    </w:pPr>
  </w:style>
  <w:style w:type="paragraph" w:styleId="5">
    <w:name w:val="Body Text First Indent"/>
    <w:basedOn w:val="2"/>
    <w:autoRedefine/>
    <w:qFormat/>
    <w:uiPriority w:val="0"/>
    <w:pPr>
      <w:ind w:firstLine="420" w:firstLineChars="100"/>
    </w:pPr>
  </w:style>
  <w:style w:type="paragraph" w:customStyle="1" w:styleId="8">
    <w:name w:val="0标题"/>
    <w:next w:val="1"/>
    <w:autoRedefine/>
    <w:qFormat/>
    <w:uiPriority w:val="0"/>
    <w:pPr>
      <w:spacing w:after="50" w:afterLines="50" w:line="800" w:lineRule="exact"/>
      <w:jc w:val="center"/>
    </w:pPr>
    <w:rPr>
      <w:rFonts w:hint="default" w:ascii="Calibri" w:hAnsi="Calibri" w:eastAsia="华文中宋" w:cs="Times New Roman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</Words>
  <Characters>32</Characters>
  <Lines>0</Lines>
  <Paragraphs>0</Paragraphs>
  <TotalTime>3</TotalTime>
  <ScaleCrop>false</ScaleCrop>
  <LinksUpToDate>false</LinksUpToDate>
  <CharactersWithSpaces>32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2022-04-03T07:09:00Z</dcterms:created>
  <dc:creator>user</dc:creator>
  <cp:lastModifiedBy>beerter</cp:lastModifiedBy>
  <dcterms:modified xsi:type="dcterms:W3CDTF">2024-03-12T10:51:28Z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89CDD695C48344A9B915B854107340EF_13</vt:lpwstr>
  </property>
</Properties>
</file>